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Załącznik nr 3 do zapytania ofertowego</w:t>
      </w:r>
    </w:p>
    <w:p>
      <w:pPr>
        <w:pStyle w:val="Normal"/>
        <w:spacing w:before="0" w:after="12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2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Znak sprawy 1/ZP/2023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(pieczęć Wykonawcy)</w:t>
      </w:r>
    </w:p>
    <w:p>
      <w:pPr>
        <w:pStyle w:val="Normal"/>
        <w:shd w:val="clear" w:color="auto" w:fill="FFFFFF"/>
        <w:spacing w:before="29" w:after="0"/>
        <w:ind w:right="-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Opis przedmiotu zamówienia</w:t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ZESTAWIENIE PARAMETRÓW TECHNICZNYCH GRANICZNYCH / OCENIANYCH</w:t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 x MAMMOGRAF CYFROWY</w:t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i typ aparatu:</w:t>
        <w:tab/>
        <w:t>………………</w:t>
        <w:tab/>
      </w:r>
    </w:p>
    <w:p>
      <w:pPr>
        <w:pStyle w:val="Normal"/>
        <w:shd w:val="clear" w:color="auto" w:fill="FFFFFF"/>
        <w:ind w:right="-1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Producent:</w:t>
        <w:tab/>
        <w:tab/>
        <w:t>………………</w:t>
      </w:r>
    </w:p>
    <w:p>
      <w:pPr>
        <w:pStyle w:val="Normal"/>
        <w:shd w:val="clear" w:color="auto" w:fill="FFFFFF"/>
        <w:ind w:right="-1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Rok produkcji:</w:t>
        <w:tab/>
        <w:tab/>
        <w:t>……………….</w:t>
      </w:r>
    </w:p>
    <w:p>
      <w:pPr>
        <w:pStyle w:val="Normal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51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6"/>
        <w:gridCol w:w="4961"/>
        <w:gridCol w:w="142"/>
        <w:gridCol w:w="1418"/>
        <w:gridCol w:w="142"/>
        <w:gridCol w:w="1134"/>
        <w:gridCol w:w="142"/>
        <w:gridCol w:w="1984"/>
      </w:tblGrid>
      <w:tr>
        <w:trPr>
          <w:trHeight w:val="33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ind w:right="8" w:hang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Punktacja</w:t>
            </w:r>
          </w:p>
        </w:tc>
      </w:tr>
      <w:tr>
        <w:trPr>
          <w:trHeight w:val="33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snapToGrid w:val="false"/>
              <w:ind w:right="884" w:hanging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MAMMOGRAF CYFROWY- 1 szt.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>
              <w:rPr>
                <w:rStyle w:val="FontStyle20"/>
                <w:rFonts w:cs="Arial" w:ascii="Arial" w:hAnsi="Arial"/>
                <w:szCs w:val="18"/>
              </w:rPr>
              <w:t>CE.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Sprzęt fabrycznie nowy, niepowystawowy, nierekondycjonowany, rok produkcji aparatu zgodny z rokiem dostawy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20 kHz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 kW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25 - ≥ 31 kV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 kV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500 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  <w:tab w:val="left" w:pos="1825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600 mAs – 1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&lt; 600 mAs – 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 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4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100 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30 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Techniki ekspozycji: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2 punktowa – nastawa kV i mAs,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1 punktowa – nastawa kV a mAs wynikowe z AEC</w:t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- 0 punktowa – kV automatycznie dobierane a następnie korygowane podczas ekspozycji wstępnej a mAs wynikowe z AEC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Wskazywanie dawki ekspozycji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Lampa rtg z anodą wirującą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9000 obr/min.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Pojemność cieplna anody lampy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300 kHU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60 kHU / min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  <w:shd w:fill="FF0000" w:val="clear"/>
              </w:rPr>
            </w:pPr>
            <w:r>
              <w:rPr>
                <w:rFonts w:cs="Arial" w:ascii="Arial" w:hAnsi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0,1mm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Wielkość nominalna dużego ogniska lampy rtg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0,3 mm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Ciągłe mikroprocesorowe monitorowanie wykorzystania pojemności cieplnej anody lampy rtg dla jej zabezpieczenia przed przegrzaniem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Automatyczna, motorowa kolimacja wiązki rtg do powiększeń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 kontrola ekspozycji (AEC) sterująca co najmniej wartością obciążenia prądowo</w:t>
              <w:softHyphen/>
              <w:t>-czasowego (mAs)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Inteligentny system AEC eliminujący pomiar z detektorów pomiarowych jeśli są one naświetlane bezpośrednim promieniowaniem rtg lub nie dociera do nich żadne promieniowanie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Wstępny dobór kV ekspozycji rtg na podstawie siły i grubości uciśniętej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Automatyczny dobór kV do gęstości uciśniętej piersi podczas ekspozycji wstępnej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50 -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Źródło promieniowania rtg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85 - ≥ 135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10" w:leader="none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+180°/-135° lub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≥</w:t>
            </w:r>
            <w:r>
              <w:rPr>
                <w:rFonts w:cs="Arial" w:ascii="Arial" w:hAnsi="Arial"/>
                <w:sz w:val="18"/>
                <w:szCs w:val="18"/>
              </w:rPr>
              <w:t>- 180°/+135°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Automatyczny, elektryczny obrót ramienia do zaprogramowanych projekcji kątowych po naciśnięciu jednego przycisku (ikony)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TAK/NIE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60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Sterowanie ruchem płytki dociskowej góra / dół oraz ruchu głowicy góra/dół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Parametry rastra(ów)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Maksymalne </w:t>
            </w:r>
            <w:r>
              <w:rPr>
                <w:rStyle w:val="FontStyle30"/>
                <w:rFonts w:cs="Arial" w:ascii="Arial" w:hAnsi="Arial"/>
                <w:b w:val="false"/>
                <w:bCs/>
                <w:sz w:val="18"/>
                <w:szCs w:val="18"/>
              </w:rPr>
              <w:t>aktywne pole</w:t>
            </w:r>
            <w:r>
              <w:rPr>
                <w:rStyle w:val="FontStyle30"/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 x ≥ 29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30"/>
                <w:rFonts w:cs="Arial" w:ascii="Arial" w:hAnsi="Arial"/>
                <w:b w:val="false"/>
                <w:bCs/>
                <w:sz w:val="18"/>
                <w:szCs w:val="18"/>
              </w:rPr>
              <w:t>Dostępne 2 formaty obrazu: minimum 23x29 cm oraz minimum 18x23 cm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Matryca detektora dla maksymalnego </w:t>
            </w:r>
            <w:r>
              <w:rPr>
                <w:rStyle w:val="FontStyle30"/>
                <w:rFonts w:cs="Arial" w:ascii="Arial" w:hAnsi="Arial"/>
                <w:b w:val="false"/>
                <w:bCs/>
                <w:sz w:val="18"/>
                <w:szCs w:val="18"/>
              </w:rPr>
              <w:t>aktywnego pola</w:t>
            </w:r>
            <w:r>
              <w:rPr>
                <w:rStyle w:val="FontStyle30"/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2300 x ≥ 2900 pikseli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Detektor krzemowy ze scyntylatorem z jodku cezu (CsI)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14 bit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8 GB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500 GB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Monitor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obrazowy i obsługowy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19”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Matryca</w:t>
            </w:r>
            <w:r>
              <w:rPr>
                <w:rFonts w:cs="Arial" w:ascii="Arial" w:hAnsi="Arial"/>
                <w:sz w:val="18"/>
                <w:szCs w:val="18"/>
              </w:rPr>
              <w:t xml:space="preserve"> monitora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medycznego </w:t>
            </w:r>
            <w:r>
              <w:rPr>
                <w:rFonts w:cs="Arial" w:ascii="Arial" w:hAnsi="Arial"/>
                <w:sz w:val="18"/>
                <w:szCs w:val="18"/>
              </w:rPr>
              <w:t>obsługowego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1,3 MP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Ręczne wprowadzania danych demograficznych świadczeniobiorcy lub/i pobra</w:t>
              <w:softHyphen/>
              <w:t>nie tych informacji z systemu HIS/RIS i połączenia ich z obrazem cyfrowym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Automatyczne wprowadzanie parametrów ekspozycji i połączenie ich z obra</w:t>
              <w:softHyphen/>
              <w:t>zem cyfrowym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Wyświetlanie zdjęcia podglądowego każdorazowo po wykonaniu projekcji </w:t>
            </w:r>
            <w:r>
              <w:rPr>
                <w:rFonts w:cs="Arial" w:ascii="Arial" w:hAnsi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Komunikacja przez DICOM 3.0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 funkcjonalnością: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 DICOM Storage</w:t>
            </w:r>
          </w:p>
          <w:p>
            <w:pPr>
              <w:pStyle w:val="Normal"/>
              <w:widowControl w:val="false"/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Query / Retrieve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Storage Commitment,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</w:t>
              <w:tab/>
              <w:t>DlCOM Print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zintegrowany: wszystkie elementy mammografu (w tym generator) 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Zasilanie jednofazowe 230 VAC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1"/>
            </w:r>
            <w:r>
              <w:rPr>
                <w:rFonts w:cs="Arial" w:ascii="Arial" w:hAnsi="Arial"/>
                <w:sz w:val="18"/>
                <w:szCs w:val="18"/>
              </w:rPr>
              <w:t xml:space="preserve"> 10% / 50 Hz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0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3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Prąd zasilania jednofazowego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Zakres temperatur pracy systemu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+10°C ÷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+35°C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450 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  <w:tab w:val="left" w:pos="1825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190 kg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  <w:tab w:val="left" w:pos="1825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&lt; 190 kg – 10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II</w:t>
            </w: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snapToGrid w:val="false"/>
              <w:ind w:right="884" w:hanging="0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MAMMOGRAF CYFROWY- 1 szt.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>
              <w:rPr>
                <w:rStyle w:val="FontStyle20"/>
                <w:rFonts w:cs="Arial" w:ascii="Arial" w:hAnsi="Arial"/>
              </w:rPr>
              <w:t>CE.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Sprzęt fabrycznie nowy, niepowystawowy, nierekondycjonowany, rok produkcji aparatu zgodny z rokiem dostawy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Generator zintegrowany ze statywem (wbudowany do statywu) ze względu na małą ilość miejsca instalacyjnego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  <w:tab w:val="left" w:pos="1825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 20 kHz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25 - ≥ 31 kV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 kV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500 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  <w:tab w:val="left" w:pos="1825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600 mAs – 1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&lt; 600 mAs – 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 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4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100 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 30 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Techniki ekspozycji: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2 punktowa – nastawa kV i mAs,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1 punktowa – nastawa kV a mAs wynikowe z AEC</w:t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- 0 punktowa – kV automatycznie dobierane a następnie korygowane podczas ekspozycji wstępnej a mAs wynikowe z AEC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Wskazywanie dawki ekspozycji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Lampa rtg z anodą wirującą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9000 obr/min.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Pojemność cieplna anody lampy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300 kHU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60 kHU / min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  <w:shd w:fill="FF0000" w:val="clear"/>
              </w:rPr>
            </w:pPr>
            <w:r>
              <w:rPr>
                <w:rFonts w:cs="Arial" w:ascii="Arial" w:hAnsi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0,1mm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Wielkość nominalna dużego ogniska lampy rtg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0,3 mm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Ciągłe mikroprocesorowe monitorowanie wykorzystania pojemności cieplnej anody lampy rtg dla jej zabezpieczenia przed przegrzaniem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Automatyczna, motorowa kolimacja wiązki rtg do powiększeń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 kontrola ekspozycji (AEC) sterująca co najmniej wartością obciążenia prądowo</w:t>
              <w:softHyphen/>
              <w:t>-czasowego (mAs)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Inteligentny system AEC eliminujący pomiar z detektorów pomiarowych jeśli są one naświetlane bezpośrednim promieniowaniem rtg lub nie dociera do nich żadne promieniowanie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Wstępny dobór kV ekspozycji rtg na podstawie siły i grubości uciśniętej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Automatyczny dobór kV do gęstości uciśniętej piersi podczas ekspozycji wstępnej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50 -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Źródło promieniowania rtg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85 - ≥ 135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10" w:leader="none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Zmotoryzowany obrót  ramienia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+180°/-135° lub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≥</w:t>
            </w:r>
            <w:r>
              <w:rPr>
                <w:rFonts w:cs="Arial" w:ascii="Arial" w:hAnsi="Arial"/>
                <w:sz w:val="18"/>
                <w:szCs w:val="18"/>
              </w:rPr>
              <w:t>- 180°/+135°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Automatyczny, elektryczny obrót ramienia do zaprogramowanych projekcji kątowych po naciśnięciu jednego przycisku (ikony)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TAK/NIE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5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60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Sterowanie ruchem płytki dociskowej góra / dół oraz ruchu głowicy góra/dół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Automatyczne odchylanie / odsuwanie ramienia „C”  w stosunku do panelu z detektorem dla wygodnego dostępu do pacjentki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Dwa panele sterowania umieszczone po obu stronach mammografu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Dwa dotykowe wyświetlacze umieszczone po obu stronach statywu umożliwiające sterowanie mammografem, wyświetlanie trybów pracy i funkcji systemu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TAK – 10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Parametry rastra(ów)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b3"/>
            </w:r>
            <w:r>
              <w:rPr>
                <w:rFonts w:cs="Arial" w:ascii="Arial" w:hAnsi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Maksymalne </w:t>
            </w: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aktywne pole</w:t>
            </w:r>
            <w:r>
              <w:rPr>
                <w:rStyle w:val="FontStyle30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 x ≥ 29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Dostępne 2 formaty obrazu: minimum 23x29 cm oraz minimum 18x23 cm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Matryca detektora dla maksymalnego </w:t>
            </w: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aktywnego pola</w:t>
            </w:r>
            <w:r>
              <w:rPr>
                <w:rStyle w:val="FontStyle30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2300 x ≥ 2900 pikseli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14 bit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8 GB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500 GB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Monitor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obrazowy i obsługowy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19”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Matryca</w:t>
            </w:r>
            <w:r>
              <w:rPr>
                <w:rFonts w:cs="Arial" w:ascii="Arial" w:hAnsi="Arial"/>
                <w:sz w:val="18"/>
                <w:szCs w:val="18"/>
              </w:rPr>
              <w:t xml:space="preserve"> monitora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medycznego </w:t>
            </w:r>
            <w:r>
              <w:rPr>
                <w:rFonts w:cs="Arial" w:ascii="Arial" w:hAnsi="Arial"/>
                <w:sz w:val="18"/>
                <w:szCs w:val="18"/>
              </w:rPr>
              <w:t>obsługowego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1,3 MP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Ręczne wprowadzania danych demograficznych świadczeniobiorcy lub/i pobra</w:t>
              <w:softHyphen/>
              <w:t>nie tych informacji z systemu HIS/RIS i połączenia ich z obrazem cyfrowym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Automatyczne wprowadzanie parametrów ekspozycji i połączenie ich z obra</w:t>
              <w:softHyphen/>
              <w:t>zem cyfrowym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Wyświetlanie zdjęcia podglądowego każdorazowo po wykonaniu projekcji </w:t>
            </w:r>
            <w:r>
              <w:rPr>
                <w:rFonts w:cs="Arial" w:ascii="Arial" w:hAnsi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Komunikacja przez DICOM 3.0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 funkcjonalnością: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 DICOM Storage</w:t>
            </w:r>
          </w:p>
          <w:p>
            <w:pPr>
              <w:pStyle w:val="Normal"/>
              <w:widowControl w:val="false"/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Query / Retrieve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Storage Commitment,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</w:t>
              <w:tab/>
              <w:t>DlCOM Print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zintegrowany: wszystkie elementy mammografu umieszczone w i na statywie – połączone ze sobą wyłącznie kablami wewnętrznymi statywu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Możliwość rozbudowy mammografu o funkcję tomosyntezy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Przystawka do biopsji stereotaktycznej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Zasilanie jednofazowe 230 VAC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b1"/>
            </w:r>
            <w:r>
              <w:rPr>
                <w:rFonts w:cs="Arial" w:ascii="Arial" w:hAnsi="Arial"/>
                <w:sz w:val="18"/>
                <w:szCs w:val="18"/>
              </w:rPr>
              <w:t xml:space="preserve"> 10% / 50 Hz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0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Prąd zasilania jednofazowego </w:t>
            </w: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temperatur pracy systemu +10°C ÷ +35°C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4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temperatur transportu systemu -20°C ÷ +70°C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4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400 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-5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190 kg – 10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450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&gt; 190 kg – 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DOSTAWA, INSTALACJA, SERWISOWANIE ORAZ SZKOLENIE PERSONELU W ZAKRESIE OBSŁUGI SPRZĘTU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Okres pełnej gwarancji na wszystkie elementy przedmiotu zamówienia min. 36 miesięcy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Dostawa, instalacja i uruchomienie mammografu cyfrowego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 (przy dostawie)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24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48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sym w:font="Symbol" w:char="f0a3"/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72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uppressAutoHyphens w:val="false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ind w:left="-284" w:hanging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Wartości parametrów oceniane będą zgodnie z podanymi w kolumnie 5 wymaganiami.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Wykonawca zapewnia, że na potwierdzenie parametrów technicznych, Wykonawca posiada stosowne dokumenty, które zostaną niezwłocznie przekazane zamawiającemu, na jego pisemny wniosek.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right="11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right="11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24" w:type="dxa"/>
        <w:jc w:val="left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2"/>
        <w:gridCol w:w="2840"/>
        <w:gridCol w:w="993"/>
        <w:gridCol w:w="567"/>
        <w:gridCol w:w="1560"/>
        <w:gridCol w:w="1275"/>
        <w:gridCol w:w="1418"/>
        <w:gridCol w:w="707"/>
      </w:tblGrid>
      <w:tr>
        <w:trPr>
          <w:trHeight w:val="276" w:hRule="atLeast"/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agwek6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Przedmiot zamówienia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CENA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Uwagi</w:t>
            </w:r>
          </w:p>
        </w:tc>
      </w:tr>
      <w:tr>
        <w:trPr>
          <w:trHeight w:val="207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2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173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pacing w:val="-1"/>
                <w:sz w:val="22"/>
                <w:szCs w:val="22"/>
              </w:rPr>
              <w:t xml:space="preserve">MAMMOGRAF CYFROWY </w:t>
            </w:r>
            <w:r>
              <w:rPr>
                <w:rFonts w:cs="Arial" w:ascii="Arial" w:hAnsi="Arial"/>
                <w:b/>
                <w:color w:val="000000"/>
                <w:spacing w:val="-1"/>
                <w:sz w:val="22"/>
                <w:szCs w:val="22"/>
              </w:rPr>
              <w:t>Z FUNKCJĄ BIOPSJI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DOSTAWA, INSTALACJA, SERWISOWANIE, SZKOLENIE PERSONELU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480"/>
        <w:ind w:right="-46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cs="Arial" w:ascii="Arial" w:hAnsi="Arial"/>
          <w:sz w:val="16"/>
          <w:szCs w:val="16"/>
        </w:rPr>
        <w:t xml:space="preserve">., dnia ………………. r.      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 xml:space="preserve"> podpis  osoby  lub  osób  upoważnionych </w:t>
      </w:r>
    </w:p>
    <w:p>
      <w:pPr>
        <w:pStyle w:val="Normal"/>
        <w:ind w:left="495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</w:t>
      </w:r>
      <w:r>
        <w:rPr>
          <w:rFonts w:cs="Arial" w:ascii="Arial" w:hAnsi="Arial"/>
          <w:sz w:val="16"/>
          <w:szCs w:val="16"/>
        </w:rPr>
        <w:t>do  reprezentowania  wykonawcy</w:t>
      </w:r>
    </w:p>
    <w:sectPr>
      <w:footerReference w:type="default" r:id="rId2"/>
      <w:type w:val="nextPage"/>
      <w:pgSz w:w="11906" w:h="16838"/>
      <w:pgMar w:left="1418" w:right="1418" w:gutter="0" w:header="0" w:top="1418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klin Gothic Medium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 wp14:anchorId="3DD0667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fillcolor="white" stroked="f" o:allowincell="f" style="position:absolute;margin-left:518.35pt;margin-top:0.05pt;width:5.95pt;height:13.7pt;mso-wrap-style:square;v-text-anchor:top;mso-position-horizontal-relative:page" wp14:anchorId="3DD06671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 w:val="false"/>
        <w:szCs w:val="18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a3870"/>
    <w:pPr>
      <w:keepNext w:val="true"/>
      <w:widowControl w:val="false"/>
      <w:tabs>
        <w:tab w:val="clear" w:pos="708"/>
        <w:tab w:val="left" w:pos="0" w:leader="none"/>
        <w:tab w:val="left" w:pos="720" w:leader="none"/>
      </w:tabs>
      <w:ind w:left="720" w:hanging="360"/>
      <w:jc w:val="both"/>
      <w:outlineLvl w:val="0"/>
    </w:pPr>
    <w:rPr>
      <w:rFonts w:eastAsia="Calibri"/>
      <w:kern w:val="2"/>
      <w:lang w:eastAsia="ar-SA"/>
    </w:rPr>
  </w:style>
  <w:style w:type="paragraph" w:styleId="Nagwek5">
    <w:name w:val="Heading 5"/>
    <w:basedOn w:val="Normal"/>
    <w:next w:val="Normal"/>
    <w:link w:val="Nagwek5Znak"/>
    <w:uiPriority w:val="99"/>
    <w:qFormat/>
    <w:rsid w:val="006233be"/>
    <w:pPr>
      <w:keepNext w:val="true"/>
      <w:numPr>
        <w:ilvl w:val="4"/>
        <w:numId w:val="1"/>
      </w:numPr>
      <w:overflowPunct w:val="true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"/>
    <w:next w:val="Normal"/>
    <w:link w:val="Nagwek6Znak"/>
    <w:uiPriority w:val="99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9"/>
    <w:qFormat/>
    <w:locked/>
    <w:rsid w:val="00aa3870"/>
    <w:rPr>
      <w:rFonts w:ascii="Times New Roman" w:hAnsi="Times New Roman" w:eastAsia="Times New Roman" w:cs="Times New Roman"/>
      <w:kern w:val="2"/>
      <w:sz w:val="24"/>
      <w:szCs w:val="24"/>
      <w:lang w:eastAsia="ar-SA" w:bidi="ar-SA"/>
    </w:rPr>
  </w:style>
  <w:style w:type="character" w:styleId="Nagwek5Znak" w:customStyle="1">
    <w:name w:val="Nagłówek 5 Znak"/>
    <w:uiPriority w:val="99"/>
    <w:qFormat/>
    <w:locked/>
    <w:rsid w:val="006233be"/>
    <w:rPr>
      <w:rFonts w:ascii="Times New Roman" w:hAnsi="Times New Roman" w:cs="Times New Roman"/>
      <w:b/>
      <w:sz w:val="20"/>
      <w:szCs w:val="20"/>
      <w:lang w:eastAsia="zh-CN"/>
    </w:rPr>
  </w:style>
  <w:style w:type="character" w:styleId="Nagwek6Znak" w:customStyle="1">
    <w:name w:val="Nagłówek 6 Znak"/>
    <w:uiPriority w:val="99"/>
    <w:qFormat/>
    <w:locked/>
    <w:rsid w:val="001f4eba"/>
    <w:rPr>
      <w:rFonts w:ascii="Times New Roman" w:hAnsi="Times New Roman" w:cs="Times New Roman"/>
      <w:b/>
      <w:bCs/>
      <w:lang w:eastAsia="zh-CN"/>
    </w:rPr>
  </w:style>
  <w:style w:type="character" w:styleId="Pagenumber">
    <w:name w:val="page number"/>
    <w:uiPriority w:val="99"/>
    <w:qFormat/>
    <w:rsid w:val="001f4eba"/>
    <w:rPr>
      <w:rFonts w:cs="Times New Roman"/>
    </w:rPr>
  </w:style>
  <w:style w:type="character" w:styleId="Wyrnienie">
    <w:name w:val="Emphasis"/>
    <w:uiPriority w:val="99"/>
    <w:qFormat/>
    <w:rsid w:val="001f4eba"/>
    <w:rPr>
      <w:rFonts w:cs="Times New Roman"/>
      <w:b/>
    </w:rPr>
  </w:style>
  <w:style w:type="character" w:styleId="StopkaZnak" w:customStyle="1">
    <w:name w:val="Stopka Znak"/>
    <w:uiPriority w:val="99"/>
    <w:qFormat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uiPriority w:val="99"/>
    <w:qFormat/>
    <w:locked/>
    <w:rsid w:val="001f4eba"/>
    <w:rPr>
      <w:rFonts w:ascii="Times New Roman" w:hAnsi="Times New Roman" w:cs="Times New Roman"/>
      <w:sz w:val="20"/>
      <w:szCs w:val="20"/>
      <w:lang w:eastAsia="zh-CN"/>
    </w:rPr>
  </w:style>
  <w:style w:type="character" w:styleId="NagwekZnak" w:customStyle="1">
    <w:name w:val="Nagłówek Znak"/>
    <w:uiPriority w:val="99"/>
    <w:qFormat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character" w:styleId="Teksttreci2" w:customStyle="1">
    <w:name w:val="Tekst treści (2)_"/>
    <w:link w:val="Teksttreci21"/>
    <w:uiPriority w:val="99"/>
    <w:qFormat/>
    <w:locked/>
    <w:rsid w:val="00ca7dd3"/>
    <w:rPr>
      <w:rFonts w:ascii="Arial" w:hAnsi="Arial" w:eastAsia="Times New Roman" w:cs="Arial"/>
      <w:sz w:val="20"/>
      <w:szCs w:val="20"/>
      <w:shd w:fill="FFFFFF" w:val="clear"/>
    </w:rPr>
  </w:style>
  <w:style w:type="character" w:styleId="Strong">
    <w:name w:val="Strong"/>
    <w:uiPriority w:val="99"/>
    <w:qFormat/>
    <w:rsid w:val="00ca7dd3"/>
    <w:rPr>
      <w:rFonts w:ascii="Arial" w:hAnsi="Arial" w:eastAsia="Times New Roman" w:cs="Arial"/>
      <w:b/>
      <w:bCs/>
      <w:color w:val="000000"/>
      <w:spacing w:val="0"/>
      <w:w w:val="100"/>
      <w:sz w:val="19"/>
      <w:szCs w:val="19"/>
      <w:u w:val="none"/>
      <w:shd w:fill="FFFFFF" w:val="clear"/>
      <w:lang w:val="pl-PL" w:eastAsia="pl-PL"/>
    </w:rPr>
  </w:style>
  <w:style w:type="character" w:styleId="FontStyle20" w:customStyle="1">
    <w:name w:val="Font Style20"/>
    <w:uiPriority w:val="99"/>
    <w:qFormat/>
    <w:rsid w:val="00a84893"/>
    <w:rPr>
      <w:rFonts w:ascii="Times New Roman" w:hAnsi="Times New Roman"/>
      <w:sz w:val="18"/>
    </w:rPr>
  </w:style>
  <w:style w:type="character" w:styleId="FontStyle30" w:customStyle="1">
    <w:name w:val="Font Style30"/>
    <w:uiPriority w:val="99"/>
    <w:qFormat/>
    <w:rsid w:val="00210812"/>
    <w:rPr>
      <w:rFonts w:ascii="Franklin Gothic Medium" w:hAnsi="Franklin Gothic Medium"/>
      <w:b/>
      <w:sz w:val="22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8766d2"/>
    <w:rPr>
      <w:rFonts w:ascii="Tahoma" w:hAnsi="Tahoma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1f4e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1f4eba"/>
    <w:pPr>
      <w:suppressAutoHyphens w:val="false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1f4eba"/>
    <w:pPr>
      <w:suppressLineNumbers/>
      <w:tabs>
        <w:tab w:val="clear" w:pos="708"/>
        <w:tab w:val="center" w:pos="4535" w:leader="none"/>
        <w:tab w:val="right" w:pos="9070" w:leader="none"/>
      </w:tabs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Calibri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uiPriority w:val="99"/>
    <w:qFormat/>
    <w:rsid w:val="0074162e"/>
    <w:pPr>
      <w:widowControl/>
      <w:bidi w:val="0"/>
      <w:spacing w:before="0" w:after="0"/>
      <w:jc w:val="left"/>
    </w:pPr>
    <w:rPr>
      <w:rFonts w:ascii="Times New Roman" w:hAnsi="Times New Roman" w:cs="Arial Unicode MS" w:eastAsia="Calibri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andard" w:customStyle="1">
    <w:name w:val="Standard"/>
    <w:uiPriority w:val="99"/>
    <w:qFormat/>
    <w:rsid w:val="006a7c98"/>
    <w:pPr>
      <w:widowControl/>
      <w:suppressAutoHyphens w:val="true"/>
      <w:bidi w:val="0"/>
      <w:spacing w:before="0" w:after="0"/>
      <w:jc w:val="left"/>
    </w:pPr>
    <w:rPr>
      <w:rFonts w:ascii="Bookman Old Style" w:hAnsi="Bookman Old Style" w:cs="Arial Unicode MS" w:eastAsia="Calibri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TreB" w:customStyle="1">
    <w:name w:val="Treść B"/>
    <w:autoRedefine/>
    <w:uiPriority w:val="99"/>
    <w:qFormat/>
    <w:rsid w:val="003450b8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b/>
      <w:color w:val="000000"/>
      <w:spacing w:val="-1"/>
      <w:kern w:val="0"/>
      <w:sz w:val="20"/>
      <w:szCs w:val="20"/>
      <w:u w:val="none" w:color="000000"/>
      <w:lang w:val="pl-PL" w:eastAsia="pl-PL" w:bidi="ar-SA"/>
    </w:rPr>
  </w:style>
  <w:style w:type="paragraph" w:styleId="Western" w:customStyle="1">
    <w:name w:val="western"/>
    <w:basedOn w:val="Normal"/>
    <w:uiPriority w:val="99"/>
    <w:qFormat/>
    <w:rsid w:val="0038028b"/>
    <w:pPr>
      <w:suppressAutoHyphens w:val="false"/>
      <w:spacing w:before="100" w:after="100"/>
    </w:pPr>
    <w:rPr>
      <w:b/>
      <w:bCs/>
      <w:kern w:val="2"/>
      <w:sz w:val="20"/>
      <w:szCs w:val="20"/>
      <w:lang w:eastAsia="ar-SA"/>
    </w:rPr>
  </w:style>
  <w:style w:type="paragraph" w:styleId="Styl" w:customStyle="1">
    <w:name w:val="Styl"/>
    <w:uiPriority w:val="99"/>
    <w:qFormat/>
    <w:rsid w:val="0038028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8766d2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qFormat/>
    <w:rsid w:val="007f7515"/>
    <w:pPr>
      <w:tabs>
        <w:tab w:val="clear" w:pos="708"/>
        <w:tab w:val="left" w:pos="851" w:leader="none"/>
      </w:tabs>
      <w:suppressAutoHyphens w:val="false"/>
      <w:ind w:left="720" w:right="117" w:hanging="0"/>
    </w:pPr>
    <w:rPr>
      <w:szCs w:val="20"/>
      <w:lang w:eastAsia="pl-PL"/>
    </w:rPr>
  </w:style>
  <w:style w:type="paragraph" w:styleId="Default" w:customStyle="1">
    <w:name w:val="Default"/>
    <w:qFormat/>
    <w:rsid w:val="00e67fb4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CM27" w:customStyle="1">
    <w:name w:val="CM27"/>
    <w:basedOn w:val="Default"/>
    <w:next w:val="Default"/>
    <w:uiPriority w:val="99"/>
    <w:qFormat/>
    <w:rsid w:val="00055237"/>
    <w:pPr>
      <w:spacing w:lineRule="atLeast" w:line="223"/>
    </w:pPr>
    <w:rPr>
      <w:color w:val="auto"/>
    </w:rPr>
  </w:style>
  <w:style w:type="paragraph" w:styleId="CM26" w:customStyle="1">
    <w:name w:val="CM26"/>
    <w:basedOn w:val="Default"/>
    <w:next w:val="Default"/>
    <w:uiPriority w:val="99"/>
    <w:qFormat/>
    <w:rsid w:val="00055237"/>
    <w:pPr>
      <w:spacing w:lineRule="atLeast" w:line="223"/>
    </w:pPr>
    <w:rPr>
      <w:color w:val="auto"/>
    </w:rPr>
  </w:style>
  <w:style w:type="paragraph" w:styleId="CM28" w:customStyle="1">
    <w:name w:val="CM28"/>
    <w:basedOn w:val="Default"/>
    <w:next w:val="Default"/>
    <w:uiPriority w:val="99"/>
    <w:qFormat/>
    <w:rsid w:val="008c6f53"/>
    <w:pPr>
      <w:spacing w:lineRule="atLeast" w:line="223"/>
    </w:pPr>
    <w:rPr>
      <w:color w:val="auto"/>
    </w:rPr>
  </w:style>
  <w:style w:type="paragraph" w:styleId="CM29" w:customStyle="1">
    <w:name w:val="CM29"/>
    <w:basedOn w:val="Default"/>
    <w:next w:val="Default"/>
    <w:uiPriority w:val="99"/>
    <w:qFormat/>
    <w:rsid w:val="008c6f53"/>
    <w:pPr/>
    <w:rPr>
      <w:color w:val="auto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3303f6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LibreOffice/7.5.3.2$Windows_X86_64 LibreOffice_project/9f56dff12ba03b9acd7730a5a481eea045e468f3</Application>
  <AppVersion>15.0000</AppVersion>
  <Pages>8</Pages>
  <Words>3069</Words>
  <Characters>16769</Characters>
  <CharactersWithSpaces>19515</CharactersWithSpaces>
  <Paragraphs>944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2023-05-24T23:14:00Z</dcterms:created>
  <dc:creator>Halina</dc:creator>
  <dc:description/>
  <dc:language>pl-PL</dc:language>
  <cp:lastModifiedBy/>
  <cp:lastPrinted>2020-09-30T17:39:00Z</cp:lastPrinted>
  <dcterms:modified xsi:type="dcterms:W3CDTF">2023-06-06T12:14:58Z</dcterms:modified>
  <cp:revision>7</cp:revision>
  <dc:subject/>
  <dc:title>Załącznik nr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